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附件: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 xml:space="preserve">减税降费应退未退（无法办理退库）税费统计信息表                               </w:t>
      </w:r>
    </w:p>
    <w:tbl>
      <w:tblPr>
        <w:tblStyle w:val="6"/>
        <w:tblpPr w:leftFromText="180" w:rightFromText="180" w:vertAnchor="page" w:horzAnchor="margin" w:tblpY="3616"/>
        <w:tblW w:w="141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745"/>
        <w:gridCol w:w="3618"/>
        <w:gridCol w:w="2186"/>
        <w:gridCol w:w="3128"/>
        <w:gridCol w:w="19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社会信用码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（纳税人识别号）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纳税人名称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应退税费种类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主管税务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分局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91340100******043T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安徽普安电力工程有限公司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91340100******6920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安徽国鞍建设工程有限公司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91340100******BB3D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合肥明月清风膜结构工程有限公司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91340100******GQ1A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安徽弘昊建筑工程有限公司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91340100******2343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安徽润杰公路工程有限公司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91340100******534T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安徽淼森环境艺术工程有限公司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91340700******227N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铜陵狮达防火门有限责任公司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91340100******569E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沈阳安吉消防安装工程有限公司安徽分公司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91341102******JL9X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滁州市醉花阴园林景观工程有限公司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91340100******22X1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安徽汉辰科技发展有限责任公司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91340700******227N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铜陵狮达防火门有限责任公司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91341103******17XR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滁州市慧达建筑装饰工程设计有限公司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91340100******919Y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安徽宏启装饰有限公司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国家税务总局滁州市南谯区税务局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91340100******4868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合肥威金防水工程有限公司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91340100******3101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安徽世一建筑装饰工程有限公司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91340100******620Q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安徽陆景信息技术有限公司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91341102******KY40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滁州永艳建材有限公司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91340100******7249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合肥千秋信息科技有限公司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91340100******DU3D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安徽达盟建筑劳务有限公司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91340111******834B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安徽紫叶生态工程有限公司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91340104******P08R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合肥砥砺信息科技有限公司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91340100******718G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合肥君傲消防工程有限公司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91340103******Q07Y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合肥金银汇劳务有限公司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91340100******765J</w:t>
            </w:r>
          </w:p>
        </w:tc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合肥荣隆装饰工程有限公司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7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91340100******K62J</w:t>
            </w:r>
          </w:p>
        </w:tc>
        <w:tc>
          <w:tcPr>
            <w:tcW w:w="3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安徽省艺祥信息科技有限公司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国家税务总局滁州市南谯区税务局乌衣税务分局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91341100******9E61</w:t>
            </w:r>
          </w:p>
        </w:tc>
        <w:tc>
          <w:tcPr>
            <w:tcW w:w="3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滁州东源电力工程有限公司输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变电分公司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水利建设专项收入</w:t>
            </w:r>
          </w:p>
        </w:tc>
        <w:tc>
          <w:tcPr>
            <w:tcW w:w="3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国家税务总局滁州经济技术开发区税务局税源管理一科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0550-3081541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0550-3089783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AB"/>
    <w:rsid w:val="00366F24"/>
    <w:rsid w:val="003D5BD4"/>
    <w:rsid w:val="005C4D09"/>
    <w:rsid w:val="006B48B9"/>
    <w:rsid w:val="00A34AAB"/>
    <w:rsid w:val="00C77218"/>
    <w:rsid w:val="00D565AE"/>
    <w:rsid w:val="00D73BE1"/>
    <w:rsid w:val="00D9067F"/>
    <w:rsid w:val="147B2A3E"/>
    <w:rsid w:val="234B185B"/>
    <w:rsid w:val="259D4DEB"/>
    <w:rsid w:val="266D1D36"/>
    <w:rsid w:val="33391ED7"/>
    <w:rsid w:val="375435D6"/>
    <w:rsid w:val="39AF455C"/>
    <w:rsid w:val="40304616"/>
    <w:rsid w:val="472F03B4"/>
    <w:rsid w:val="51D36FA6"/>
    <w:rsid w:val="70654230"/>
    <w:rsid w:val="7DC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CZGS</Company>
  <Pages>5</Pages>
  <Words>344</Words>
  <Characters>1963</Characters>
  <Lines>16</Lines>
  <Paragraphs>4</Paragraphs>
  <TotalTime>1</TotalTime>
  <ScaleCrop>false</ScaleCrop>
  <LinksUpToDate>false</LinksUpToDate>
  <CharactersWithSpaces>2303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2020-09-24T00:49:00Z</dcterms:created>
  <dc:creator>陈晓烨</dc:creator>
  <cp:lastModifiedBy> </cp:lastModifiedBy>
  <dcterms:modified xsi:type="dcterms:W3CDTF">2020-09-24T07:47:05Z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